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8E36" w14:textId="77777777" w:rsidR="005C5556" w:rsidRDefault="005C5556" w:rsidP="007B5DCC">
      <w:pPr>
        <w:jc w:val="both"/>
        <w:rPr>
          <w:b/>
          <w:bCs/>
          <w:sz w:val="72"/>
          <w:szCs w:val="72"/>
        </w:rPr>
      </w:pPr>
      <w:r w:rsidRPr="005C5556">
        <w:rPr>
          <w:b/>
          <w:bCs/>
          <w:sz w:val="72"/>
          <w:szCs w:val="72"/>
        </w:rPr>
        <w:t>Car-Sharing</w:t>
      </w:r>
    </w:p>
    <w:p w14:paraId="13253BF9" w14:textId="77777777" w:rsidR="005C5556" w:rsidRPr="005C5556" w:rsidRDefault="005C5556" w:rsidP="005C5556">
      <w:pPr>
        <w:jc w:val="both"/>
        <w:rPr>
          <w:sz w:val="28"/>
          <w:szCs w:val="28"/>
        </w:rPr>
      </w:pPr>
      <w:r w:rsidRPr="005C5556">
        <w:rPr>
          <w:b/>
          <w:bCs/>
          <w:sz w:val="28"/>
          <w:szCs w:val="28"/>
        </w:rPr>
        <w:t>28.07.2024</w:t>
      </w:r>
    </w:p>
    <w:p w14:paraId="167A8179" w14:textId="77777777" w:rsidR="005C5556" w:rsidRPr="005C5556" w:rsidRDefault="005C5556" w:rsidP="005C5556">
      <w:pPr>
        <w:jc w:val="both"/>
        <w:rPr>
          <w:sz w:val="28"/>
          <w:szCs w:val="28"/>
        </w:rPr>
      </w:pPr>
      <w:r w:rsidRPr="005C5556">
        <w:rPr>
          <w:sz w:val="28"/>
          <w:szCs w:val="28"/>
        </w:rPr>
        <w:t xml:space="preserve">Bürgerinnen und Bürger in Ascheberg können am Rathaus in der </w:t>
      </w:r>
      <w:proofErr w:type="spellStart"/>
      <w:r w:rsidRPr="005C5556">
        <w:rPr>
          <w:sz w:val="28"/>
          <w:szCs w:val="28"/>
        </w:rPr>
        <w:t>Dieningstraße</w:t>
      </w:r>
      <w:proofErr w:type="spellEnd"/>
      <w:r w:rsidRPr="005C5556">
        <w:rPr>
          <w:sz w:val="28"/>
          <w:szCs w:val="28"/>
        </w:rPr>
        <w:t xml:space="preserve"> 7 ein Stadtteilauto ausleihen. Das Hybridfahrzeug Toyota Yaris kann bequem über das Internet, per Telefon oder App von Kunden des Anbieters Stadtteilauto gebucht werden. Unternehmen und Vereine haben ebenfalls die Möglichkeit, ihren Fuhrpark mit dem Carsharing-Fahrzeug flexibel und kostengünstig zu erweitern, um ihre Mitarbeiter oder Vereinsmitglieder mobil zu halten. Ein großer Vorteil ist die Vollkaskoversicherung des Fahrzeugs. Die Gemeindeverwaltung ist auch Kunde von Stadtteilauto und wird das Fahrzeug für Dienstfahrten nutzen. Ein weiteres Carsharing-Fahrzeug steht den Kunden in Ascheberg beim Sozialwerk St. Georg e.V. in der </w:t>
      </w:r>
      <w:proofErr w:type="spellStart"/>
      <w:r w:rsidRPr="005C5556">
        <w:rPr>
          <w:sz w:val="28"/>
          <w:szCs w:val="28"/>
        </w:rPr>
        <w:t>Nordkirchener</w:t>
      </w:r>
      <w:proofErr w:type="spellEnd"/>
      <w:r w:rsidRPr="005C5556">
        <w:rPr>
          <w:sz w:val="28"/>
          <w:szCs w:val="28"/>
        </w:rPr>
        <w:t xml:space="preserve"> Straße 2 zur Verfügung.</w:t>
      </w:r>
    </w:p>
    <w:p w14:paraId="74C5B367" w14:textId="77777777" w:rsidR="005C5556" w:rsidRPr="005C5556" w:rsidRDefault="005C5556" w:rsidP="005C5556">
      <w:pPr>
        <w:pBdr>
          <w:bottom w:val="single" w:sz="12" w:space="1" w:color="auto"/>
        </w:pBdr>
        <w:jc w:val="both"/>
        <w:rPr>
          <w:sz w:val="28"/>
          <w:szCs w:val="28"/>
        </w:rPr>
      </w:pPr>
      <w:proofErr w:type="spellStart"/>
      <w:r w:rsidRPr="005C5556">
        <w:rPr>
          <w:sz w:val="28"/>
          <w:szCs w:val="28"/>
        </w:rPr>
        <w:t>Ste.He</w:t>
      </w:r>
      <w:proofErr w:type="spellEnd"/>
      <w:r w:rsidRPr="005C5556">
        <w:rPr>
          <w:sz w:val="28"/>
          <w:szCs w:val="28"/>
        </w:rPr>
        <w:t>.</w:t>
      </w:r>
    </w:p>
    <w:p w14:paraId="5F2DF9AE" w14:textId="77777777" w:rsidR="005C5556" w:rsidRPr="005C5556" w:rsidRDefault="005C5556" w:rsidP="005C5556">
      <w:pPr>
        <w:jc w:val="both"/>
        <w:rPr>
          <w:sz w:val="28"/>
          <w:szCs w:val="28"/>
        </w:rPr>
      </w:pPr>
      <w:r w:rsidRPr="005C5556">
        <w:rPr>
          <w:b/>
          <w:bCs/>
          <w:sz w:val="28"/>
          <w:szCs w:val="28"/>
        </w:rPr>
        <w:t>13.01.2020</w:t>
      </w:r>
    </w:p>
    <w:p w14:paraId="01D06247" w14:textId="77777777" w:rsidR="005C5556" w:rsidRPr="005C5556" w:rsidRDefault="005C5556" w:rsidP="005C5556">
      <w:pPr>
        <w:jc w:val="both"/>
        <w:rPr>
          <w:sz w:val="28"/>
          <w:szCs w:val="28"/>
        </w:rPr>
      </w:pPr>
      <w:r w:rsidRPr="005C5556">
        <w:rPr>
          <w:sz w:val="28"/>
          <w:szCs w:val="28"/>
        </w:rPr>
        <w:t xml:space="preserve">Wo der Parkraum knapp wird und der Pendelverkehr groß ist, wollen wir beste Rahmenbedingungen für neue Mobilitätskonzepte wie Car-Sharing und Fahrgemeinschaften schaffen. Damit wird nicht nur unsere Infrastruktur entlastet, sondern wir wollen damit auch die Mobilität jener Bürger erhöhen, die auf ein eigenes KFZ verzichten. Wir wollen die Ladeinfrastruktur für Elektromobilität ausbauen, denn Deutschland liegt hier im Vergleich mit anderen Ländern weit zurück. Der Umstieg auf emissionsfreie Mobilität wird aufgrund von noch begrenzten Reichweiten zwar erschwert, doch gerade in Ballungsgebieten kann sie auf kurzen Distanzen höchst attraktiv werden. Wichtig ist deshalb ein rascher Aufbau der Schnellladeinfrastruktur. Dennoch müssen </w:t>
      </w:r>
      <w:proofErr w:type="gramStart"/>
      <w:r w:rsidRPr="005C5556">
        <w:rPr>
          <w:sz w:val="28"/>
          <w:szCs w:val="28"/>
        </w:rPr>
        <w:t>natürlich der</w:t>
      </w:r>
      <w:proofErr w:type="gramEnd"/>
      <w:r w:rsidRPr="005C5556">
        <w:rPr>
          <w:sz w:val="28"/>
          <w:szCs w:val="28"/>
        </w:rPr>
        <w:t xml:space="preserve"> öffentliche Nahverkehr, sowie die Fahrrad-Infrastruktur verbessert werden, um den Individualverkehr mit dem KFZ zu reduzieren.</w:t>
      </w:r>
    </w:p>
    <w:p w14:paraId="11C36E62" w14:textId="77777777" w:rsidR="007B5DCC" w:rsidRPr="007B5DCC" w:rsidRDefault="007B5DCC" w:rsidP="007B5DCC">
      <w:pPr>
        <w:jc w:val="both"/>
        <w:rPr>
          <w:sz w:val="28"/>
          <w:szCs w:val="28"/>
        </w:rPr>
      </w:pPr>
      <w:r w:rsidRPr="007B5DCC">
        <w:rPr>
          <w:sz w:val="28"/>
          <w:szCs w:val="28"/>
        </w:rPr>
        <w:t> </w:t>
      </w:r>
    </w:p>
    <w:p w14:paraId="72D199B3" w14:textId="77777777" w:rsidR="0022172D" w:rsidRPr="0050528B" w:rsidRDefault="0022172D" w:rsidP="007B5DCC">
      <w:pPr>
        <w:jc w:val="both"/>
        <w:rPr>
          <w:sz w:val="24"/>
          <w:szCs w:val="24"/>
        </w:rPr>
      </w:pP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4EC1" w14:textId="77777777" w:rsidR="00740114" w:rsidRDefault="00740114" w:rsidP="003832CB">
      <w:pPr>
        <w:spacing w:after="0" w:line="240" w:lineRule="auto"/>
      </w:pPr>
      <w:r>
        <w:separator/>
      </w:r>
    </w:p>
  </w:endnote>
  <w:endnote w:type="continuationSeparator" w:id="0">
    <w:p w14:paraId="757243FD" w14:textId="77777777" w:rsidR="00740114" w:rsidRDefault="00740114"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1DCA" w14:textId="77777777" w:rsidR="00740114" w:rsidRDefault="00740114" w:rsidP="003832CB">
      <w:pPr>
        <w:spacing w:after="0" w:line="240" w:lineRule="auto"/>
      </w:pPr>
      <w:r>
        <w:separator/>
      </w:r>
    </w:p>
  </w:footnote>
  <w:footnote w:type="continuationSeparator" w:id="0">
    <w:p w14:paraId="5183A082" w14:textId="77777777" w:rsidR="00740114" w:rsidRDefault="00740114"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22172D"/>
    <w:rsid w:val="0025525E"/>
    <w:rsid w:val="00297E12"/>
    <w:rsid w:val="002F3B5E"/>
    <w:rsid w:val="003832CB"/>
    <w:rsid w:val="00414DCF"/>
    <w:rsid w:val="0045682A"/>
    <w:rsid w:val="0050528B"/>
    <w:rsid w:val="00554417"/>
    <w:rsid w:val="005C5556"/>
    <w:rsid w:val="006D5072"/>
    <w:rsid w:val="00740114"/>
    <w:rsid w:val="007B5DCC"/>
    <w:rsid w:val="008E6158"/>
    <w:rsid w:val="00981A70"/>
    <w:rsid w:val="00987BD0"/>
    <w:rsid w:val="009F6D38"/>
    <w:rsid w:val="00A71B51"/>
    <w:rsid w:val="00A83959"/>
    <w:rsid w:val="00C60111"/>
    <w:rsid w:val="00D24016"/>
    <w:rsid w:val="00D26000"/>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2025-07-03T19:33:00Z</dcterms:created>
  <dcterms:modified xsi:type="dcterms:W3CDTF">2025-07-03T19:33:00Z</dcterms:modified>
</cp:coreProperties>
</file>